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55BCC5A6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FA5457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71D073B7" w:rsidR="00F21C04" w:rsidRPr="00FA5457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FA5457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0C71A5" w:rsidRPr="00FA5457">
              <w:rPr>
                <w:rFonts w:ascii="Times New Roman" w:eastAsia="Calibri" w:hAnsi="Times New Roman" w:cs="Times New Roman"/>
                <w:color w:val="2E74B5"/>
              </w:rPr>
              <w:t xml:space="preserve">MTÜ Ojakase Õpitalu </w:t>
            </w:r>
            <w:r w:rsidRPr="00FA5457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siseministri </w:t>
            </w:r>
            <w:r w:rsidR="00EC5AB8" w:rsidRPr="00FA5457">
              <w:rPr>
                <w:rFonts w:ascii="Times New Roman" w:hAnsi="Times New Roman" w:cs="Times New Roman"/>
              </w:rPr>
              <w:fldChar w:fldCharType="begin"/>
            </w:r>
            <w:r w:rsidR="00BF1DEF" w:rsidRPr="00FA5457">
              <w:rPr>
                <w:rFonts w:ascii="Times New Roman" w:hAnsi="Times New Roman" w:cs="Times New Roman"/>
              </w:rPr>
              <w:instrText xml:space="preserve"> delta_regDateTime  \* MERGEFORMAT</w:instrText>
            </w:r>
            <w:r w:rsidR="00EC5AB8" w:rsidRPr="00FA5457">
              <w:rPr>
                <w:rFonts w:ascii="Times New Roman" w:hAnsi="Times New Roman" w:cs="Times New Roman"/>
              </w:rPr>
              <w:fldChar w:fldCharType="separate"/>
            </w:r>
            <w:r w:rsidR="00BF1DEF" w:rsidRPr="00FA5457">
              <w:rPr>
                <w:rFonts w:ascii="Times New Roman" w:hAnsi="Times New Roman" w:cs="Times New Roman"/>
              </w:rPr>
              <w:t>20.03.2023</w:t>
            </w:r>
            <w:r w:rsidR="00EC5AB8" w:rsidRPr="00FA5457">
              <w:rPr>
                <w:rFonts w:ascii="Times New Roman" w:hAnsi="Times New Roman" w:cs="Times New Roman"/>
              </w:rPr>
              <w:fldChar w:fldCharType="end"/>
            </w:r>
            <w:r w:rsidR="00EC5AB8" w:rsidRPr="00FA5457">
              <w:rPr>
                <w:rFonts w:ascii="Times New Roman" w:hAnsi="Times New Roman" w:cs="Times New Roman"/>
              </w:rPr>
              <w:t xml:space="preserve"> </w:t>
            </w:r>
            <w:r w:rsidRPr="00FA5457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FA5457">
              <w:rPr>
                <w:rFonts w:ascii="Times New Roman" w:hAnsi="Times New Roman" w:cs="Times New Roman"/>
              </w:rPr>
              <w:fldChar w:fldCharType="begin"/>
            </w:r>
            <w:r w:rsidR="00BF1DEF" w:rsidRPr="00FA5457">
              <w:rPr>
                <w:rFonts w:ascii="Times New Roman" w:hAnsi="Times New Roman" w:cs="Times New Roman"/>
              </w:rPr>
              <w:instrText xml:space="preserve"> delta_regNumber  \* MERGEFORMAT</w:instrText>
            </w:r>
            <w:r w:rsidR="00EC5AB8" w:rsidRPr="00FA5457">
              <w:rPr>
                <w:rFonts w:ascii="Times New Roman" w:hAnsi="Times New Roman" w:cs="Times New Roman"/>
              </w:rPr>
              <w:fldChar w:fldCharType="separate"/>
            </w:r>
            <w:r w:rsidR="00BF1DEF" w:rsidRPr="00FA5457">
              <w:rPr>
                <w:rFonts w:ascii="Times New Roman" w:hAnsi="Times New Roman" w:cs="Times New Roman"/>
              </w:rPr>
              <w:t>1-3/51</w:t>
            </w:r>
            <w:r w:rsidR="00EC5AB8" w:rsidRPr="00FA5457">
              <w:rPr>
                <w:rFonts w:ascii="Times New Roman" w:hAnsi="Times New Roman" w:cs="Times New Roman"/>
              </w:rPr>
              <w:fldChar w:fldCharType="end"/>
            </w:r>
            <w:r w:rsidRPr="00FA5457">
              <w:rPr>
                <w:rFonts w:ascii="Times New Roman" w:eastAsia="Calibri" w:hAnsi="Times New Roman" w:cs="Times New Roman"/>
              </w:rPr>
              <w:t>„</w:t>
            </w:r>
            <w:r w:rsidR="00FC7E7E" w:rsidRPr="00FA5457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A5457">
              <w:rPr>
                <w:rFonts w:ascii="Times New Roman" w:hAnsi="Times New Roman" w:cs="Times New Roman"/>
              </w:rPr>
              <w:t>e kodanikuühendustega 202</w:t>
            </w:r>
            <w:r w:rsidR="00F44A62" w:rsidRPr="00FA5457">
              <w:rPr>
                <w:rFonts w:ascii="Times New Roman" w:hAnsi="Times New Roman" w:cs="Times New Roman"/>
              </w:rPr>
              <w:t>3</w:t>
            </w:r>
            <w:r w:rsidR="00FC7E7E" w:rsidRPr="00FA5457">
              <w:rPr>
                <w:rFonts w:ascii="Times New Roman" w:hAnsi="Times New Roman" w:cs="Times New Roman"/>
              </w:rPr>
              <w:t>. aasta riigieelarve menetlemisel tehtud toetuse andmise otsuste alusel</w:t>
            </w:r>
            <w:r w:rsidRPr="00FA5457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FA5457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FA5457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FA5457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FA5457" w:rsidRDefault="00F5446C" w:rsidP="00E06C31">
            <w:pPr>
              <w:rPr>
                <w:rFonts w:ascii="Times New Roman" w:eastAsia="Calibri" w:hAnsi="Times New Roman" w:cs="Times New Roman"/>
              </w:rPr>
            </w:pPr>
            <w:r w:rsidRPr="00FA5457">
              <w:rPr>
                <w:rFonts w:ascii="Times New Roman" w:eastAsia="Calibri" w:hAnsi="Times New Roman" w:cs="Times New Roman"/>
              </w:rPr>
              <w:t>Olen teadlik</w:t>
            </w:r>
            <w:r w:rsidR="00F21C04" w:rsidRPr="00FA5457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 w:rsidRPr="00FA5457">
              <w:rPr>
                <w:rFonts w:ascii="Times New Roman" w:eastAsia="Calibri" w:hAnsi="Times New Roman" w:cs="Times New Roman"/>
              </w:rPr>
              <w:t>K</w:t>
            </w:r>
            <w:r w:rsidR="00F21C04" w:rsidRPr="00FA5457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 w:rsidRPr="00FA5457"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FA5457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FA5457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2A3BA106" w:rsidR="00F21C04" w:rsidRPr="00FA5457" w:rsidRDefault="000C71A5" w:rsidP="00E06C31">
            <w:pPr>
              <w:rPr>
                <w:rFonts w:ascii="Times New Roman" w:eastAsia="Calibri" w:hAnsi="Times New Roman" w:cs="Times New Roman"/>
              </w:rPr>
            </w:pPr>
            <w:r w:rsidRPr="00FA5457">
              <w:rPr>
                <w:rFonts w:ascii="Times New Roman" w:eastAsia="Calibri" w:hAnsi="Times New Roman" w:cs="Times New Roman"/>
                <w:color w:val="2E74B5"/>
              </w:rPr>
              <w:t>MTÜ Ojakase Õpitalu</w:t>
            </w:r>
            <w:r w:rsidR="00F21C04" w:rsidRPr="00FA5457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FA5457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  <w:r w:rsidR="00681B8A" w:rsidRPr="00FA5457">
              <w:rPr>
                <w:rFonts w:ascii="Times New Roman" w:eastAsia="Calibri" w:hAnsi="Times New Roman" w:cs="Times New Roman"/>
              </w:rPr>
              <w:t xml:space="preserve"> Jana Morozov, </w:t>
            </w:r>
            <w:hyperlink r:id="rId7" w:history="1">
              <w:r w:rsidR="00681B8A" w:rsidRPr="00FA5457">
                <w:rPr>
                  <w:rStyle w:val="Hyperlink"/>
                  <w:rFonts w:ascii="Times New Roman" w:eastAsia="Calibri" w:hAnsi="Times New Roman" w:cs="Times New Roman"/>
                </w:rPr>
                <w:t>janamorozov@gmx.net</w:t>
              </w:r>
            </w:hyperlink>
            <w:r w:rsidR="00681B8A" w:rsidRPr="00FA5457">
              <w:rPr>
                <w:rFonts w:ascii="Times New Roman" w:eastAsia="Calibri" w:hAnsi="Times New Roman" w:cs="Times New Roman"/>
              </w:rPr>
              <w:t>, tel: 53491171</w:t>
            </w:r>
          </w:p>
          <w:p w14:paraId="61719C97" w14:textId="77777777" w:rsidR="00F21C04" w:rsidRPr="00FA5457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FA5457" w:rsidRDefault="00F5446C" w:rsidP="00E06C31">
            <w:pPr>
              <w:rPr>
                <w:rFonts w:ascii="Times New Roman" w:eastAsia="Calibri" w:hAnsi="Times New Roman" w:cs="Times New Roman"/>
              </w:rPr>
            </w:pPr>
            <w:r w:rsidRPr="00FA5457">
              <w:rPr>
                <w:rFonts w:ascii="Times New Roman" w:eastAsia="Calibri" w:hAnsi="Times New Roman" w:cs="Times New Roman"/>
              </w:rPr>
              <w:t>P</w:t>
            </w:r>
            <w:r w:rsidR="00F21C04" w:rsidRPr="00FA5457">
              <w:rPr>
                <w:rFonts w:ascii="Times New Roman" w:eastAsia="Calibri" w:hAnsi="Times New Roman" w:cs="Times New Roman"/>
              </w:rPr>
              <w:t xml:space="preserve">alun </w:t>
            </w:r>
            <w:r w:rsidRPr="00FA5457"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FA5457">
              <w:rPr>
                <w:rFonts w:ascii="Times New Roman" w:eastAsia="Calibri" w:hAnsi="Times New Roman" w:cs="Times New Roman"/>
              </w:rPr>
              <w:t xml:space="preserve">üle </w:t>
            </w:r>
            <w:r w:rsidRPr="00FA5457"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FA5457">
              <w:rPr>
                <w:rFonts w:ascii="Times New Roman" w:eastAsia="Calibri" w:hAnsi="Times New Roman" w:cs="Times New Roman"/>
              </w:rPr>
              <w:t>:</w:t>
            </w:r>
          </w:p>
          <w:p w14:paraId="19D560CC" w14:textId="6B67FBD9" w:rsidR="00681B8A" w:rsidRPr="00FA5457" w:rsidRDefault="00FA5457" w:rsidP="00681B8A">
            <w:pPr>
              <w:rPr>
                <w:rStyle w:val="5yl5"/>
                <w:rFonts w:ascii="Times New Roman" w:hAnsi="Times New Roman" w:cs="Times New Roman"/>
                <w:color w:val="0070C0"/>
              </w:rPr>
            </w:pPr>
            <w:r w:rsidRPr="00FA5457">
              <w:rPr>
                <w:rFonts w:ascii="Times New Roman" w:eastAsia="Calibri" w:hAnsi="Times New Roman" w:cs="Times New Roman"/>
                <w:color w:val="0070C0"/>
              </w:rPr>
              <w:t>SEB p</w:t>
            </w:r>
            <w:r w:rsidR="00222D71" w:rsidRPr="00FA5457">
              <w:rPr>
                <w:rFonts w:ascii="Times New Roman" w:eastAsia="Calibri" w:hAnsi="Times New Roman" w:cs="Times New Roman"/>
                <w:color w:val="0070C0"/>
              </w:rPr>
              <w:t>ank</w:t>
            </w:r>
            <w:r w:rsidR="00681B8A" w:rsidRPr="00FA5457">
              <w:rPr>
                <w:rFonts w:ascii="Times New Roman" w:eastAsia="Calibri" w:hAnsi="Times New Roman" w:cs="Times New Roman"/>
                <w:color w:val="0070C0"/>
              </w:rPr>
              <w:t xml:space="preserve">, a/a </w:t>
            </w:r>
            <w:r w:rsidR="00681B8A" w:rsidRPr="00FA5457">
              <w:rPr>
                <w:rStyle w:val="5yl5"/>
                <w:rFonts w:ascii="Times New Roman" w:hAnsi="Times New Roman" w:cs="Times New Roman"/>
                <w:color w:val="0070C0"/>
              </w:rPr>
              <w:t xml:space="preserve">EE241010220240982224 </w:t>
            </w:r>
          </w:p>
          <w:p w14:paraId="4C9D2424" w14:textId="5FECC884" w:rsidR="00681B8A" w:rsidRPr="00FA5457" w:rsidRDefault="00681B8A" w:rsidP="00E06C31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  <w:p w14:paraId="61719C9A" w14:textId="77777777" w:rsidR="00F21C04" w:rsidRPr="00FA5457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FA5457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FA5457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59B2830E" w14:textId="77777777" w:rsidR="00681B8A" w:rsidRPr="00FA5457" w:rsidRDefault="00681B8A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  <w:p w14:paraId="4B732957" w14:textId="23803F41" w:rsidR="00681B8A" w:rsidRPr="00FA5457" w:rsidRDefault="00681B8A" w:rsidP="00E06C31">
            <w:pPr>
              <w:rPr>
                <w:rFonts w:ascii="Times New Roman" w:eastAsia="Calibri" w:hAnsi="Times New Roman" w:cs="Times New Roman"/>
              </w:rPr>
            </w:pPr>
            <w:r w:rsidRPr="00FA5457">
              <w:rPr>
                <w:rFonts w:ascii="Times New Roman" w:eastAsia="Calibri" w:hAnsi="Times New Roman" w:cs="Times New Roman"/>
              </w:rPr>
              <w:t xml:space="preserve">Põhikirja </w:t>
            </w:r>
            <w:r w:rsidR="00F21C04" w:rsidRPr="00FA5457">
              <w:rPr>
                <w:rFonts w:ascii="Times New Roman" w:eastAsia="Calibri" w:hAnsi="Times New Roman" w:cs="Times New Roman"/>
              </w:rPr>
              <w:t>alusel</w:t>
            </w:r>
            <w:r w:rsidRPr="00FA5457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1719C9D" w14:textId="1C05BF15" w:rsidR="00F21C04" w:rsidRPr="00FA5457" w:rsidRDefault="00681B8A" w:rsidP="00E06C31">
            <w:pPr>
              <w:rPr>
                <w:rFonts w:ascii="Times New Roman" w:eastAsia="Calibri" w:hAnsi="Times New Roman" w:cs="Times New Roman"/>
              </w:rPr>
            </w:pPr>
            <w:r w:rsidRPr="00FA5457">
              <w:rPr>
                <w:rFonts w:ascii="Times New Roman" w:eastAsia="Calibri" w:hAnsi="Times New Roman" w:cs="Times New Roman"/>
              </w:rPr>
              <w:t>juhatuse liige Jana Morozov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12F19" w14:textId="77777777" w:rsidR="00CF4B6C" w:rsidRDefault="00CF4B6C" w:rsidP="00DF44DF">
      <w:r>
        <w:separator/>
      </w:r>
    </w:p>
  </w:endnote>
  <w:endnote w:type="continuationSeparator" w:id="0">
    <w:p w14:paraId="0D56122D" w14:textId="77777777" w:rsidR="00CF4B6C" w:rsidRDefault="00CF4B6C" w:rsidP="00DF44DF">
      <w:r>
        <w:continuationSeparator/>
      </w:r>
    </w:p>
  </w:endnote>
  <w:endnote w:type="continuationNotice" w:id="1">
    <w:p w14:paraId="4778CCF6" w14:textId="77777777" w:rsidR="00CF4B6C" w:rsidRDefault="00CF4B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514B3" w14:textId="77777777" w:rsidR="00CF4B6C" w:rsidRDefault="00CF4B6C" w:rsidP="00DF44DF">
      <w:r>
        <w:separator/>
      </w:r>
    </w:p>
  </w:footnote>
  <w:footnote w:type="continuationSeparator" w:id="0">
    <w:p w14:paraId="1608F67D" w14:textId="77777777" w:rsidR="00CF4B6C" w:rsidRDefault="00CF4B6C" w:rsidP="00DF44DF">
      <w:r>
        <w:continuationSeparator/>
      </w:r>
    </w:p>
  </w:footnote>
  <w:footnote w:type="continuationNotice" w:id="1">
    <w:p w14:paraId="16F93698" w14:textId="77777777" w:rsidR="00CF4B6C" w:rsidRDefault="00CF4B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C71A5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22D71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81B8A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CF4B6C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A5457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DefaultParagraphFont"/>
    <w:rsid w:val="0068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morozov@gmx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4262E5E-652D-4566-8EA2-9CF27BD7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mall.dotx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Jana Morozov</cp:lastModifiedBy>
  <cp:revision>3</cp:revision>
  <cp:lastPrinted>2014-04-02T13:57:00Z</cp:lastPrinted>
  <dcterms:created xsi:type="dcterms:W3CDTF">2023-03-21T19:46:00Z</dcterms:created>
  <dcterms:modified xsi:type="dcterms:W3CDTF">2023-03-21T19:54:00Z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